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1C" w:rsidRDefault="0038251C" w:rsidP="0038251C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САНИТАРНО-ЭПИДЕМИОЛОГИЧЕСКОЕ БЛАГОПОЛУЧИЕ</w:t>
      </w:r>
    </w:p>
    <w:p w:rsidR="0038251C" w:rsidRDefault="0038251C" w:rsidP="0038251C">
      <w:pPr>
        <w:spacing w:after="1" w:line="220" w:lineRule="auto"/>
        <w:ind w:firstLine="540"/>
        <w:jc w:val="both"/>
      </w:pPr>
    </w:p>
    <w:p w:rsidR="0038251C" w:rsidRDefault="0038251C" w:rsidP="0038251C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26.07.2024 года </w:t>
      </w:r>
      <w:proofErr w:type="spellStart"/>
      <w:r>
        <w:rPr>
          <w:rFonts w:ascii="Calibri" w:hAnsi="Calibri" w:cs="Calibri"/>
          <w:b/>
        </w:rPr>
        <w:t>Роспотребнадзор</w:t>
      </w:r>
      <w:r>
        <w:rPr>
          <w:rFonts w:ascii="Calibri" w:hAnsi="Calibri" w:cs="Calibri"/>
          <w:b/>
        </w:rPr>
        <w:t>ом</w:t>
      </w:r>
      <w:proofErr w:type="spell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введено</w:t>
      </w:r>
      <w:r>
        <w:rPr>
          <w:rFonts w:ascii="Calibri" w:hAnsi="Calibri" w:cs="Calibri"/>
          <w:b/>
        </w:rPr>
        <w:t xml:space="preserve"> ряд мер, направленных на профилактику гриппа, ОРВИ и COVID-19 в эпидемическом сезоне 2024 - 2025 годов </w:t>
      </w:r>
      <w:bookmarkStart w:id="0" w:name="_GoBack"/>
      <w:bookmarkEnd w:id="0"/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частности, руководителям организаций рекомендовано:</w:t>
      </w:r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организовать иммунизацию сотрудников против гриппа;</w:t>
      </w:r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принять меры по недопущению переохлаждения лиц, работающих на открытом воздухе в зимний период, обеспечив наличие помещений для обогрева и приема пищи, а также соблюдение оптимального температурного режима в помещениях.</w:t>
      </w:r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период подъема заболеваемости гриппом, острыми респираторными вирусными инфекциями, COVID-19 руководителям организаций дополнительно рекомендовано:</w:t>
      </w:r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обеспечить контроль температуры тела работников перед допуском их на рабочие места и в течение рабочего дня;</w:t>
      </w:r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обеспечить сотрудников, работающих с населением, средствами индивидуальной защиты, кожными антисептиками;</w:t>
      </w:r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организовать проведение дезинфекционных мероприятий в общественных местах, общественном транспорте по вирусному режиму.</w:t>
      </w:r>
    </w:p>
    <w:p w:rsidR="0038251C" w:rsidRDefault="0038251C" w:rsidP="0038251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Организациям, обладающим данными расшифровки геномов возбудителей инфекционных и паразитарных заболеваний, предписано обеспечить передачу информации в ФГИС сведений санитарно-эпидемиологического характера в течение 24 часов с момента получения результатов молекулярно-генетических исследований на грипп, ОРВИ и COVID-19.</w:t>
      </w:r>
    </w:p>
    <w:p w:rsidR="0038251C" w:rsidRDefault="0038251C" w:rsidP="0038251C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4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РФ от 17.06.2024 N 7)</w:t>
      </w:r>
    </w:p>
    <w:sectPr w:rsidR="00382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C3F"/>
    <w:rsid w:val="0020129E"/>
    <w:rsid w:val="002A7C3F"/>
    <w:rsid w:val="0038251C"/>
    <w:rsid w:val="0075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2AE26-78B3-43D1-9D1E-610B62CE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08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3</cp:revision>
  <dcterms:created xsi:type="dcterms:W3CDTF">2024-08-09T08:19:00Z</dcterms:created>
  <dcterms:modified xsi:type="dcterms:W3CDTF">2024-08-09T08:20:00Z</dcterms:modified>
</cp:coreProperties>
</file>